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2023年中小学教师公开招聘命题考试</w:t>
      </w: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中学地理学科笔试大纲</w:t>
      </w:r>
    </w:p>
    <w:p>
      <w:pPr>
        <w:jc w:val="center"/>
        <w:rPr>
          <w:rFonts w:hint="eastAsia"/>
          <w:sz w:val="44"/>
          <w:szCs w:val="44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一、考试目标与要求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地理学科命题注重考查考生的地理学科专业素养、地理学科教学素养，即考生对地理学科专业知识、地理学科教学知识的理解、掌握程度，以及综合运用所学知识分析、解决实际教学问题的能力。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（一）学科专业素养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１.了解地理学的研究对象、学科特点与学科发展。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２.了解地理科学的知识体系，掌握其基本知识与基本技能。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３.理解地理学科的基本思想，掌握地理科学研究的基本方法。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４.运用地理学科的思想、方法、知识、技能分析、解决自然演化、经济发展和社会生活中的地理问题。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（二）学科课程与教学理论素养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1.掌握地理课程标准。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2.熟悉安徽省选用的初高中地理教科书。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3.理解中学生学习地理课程的认知特点。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4.掌握中学地理教学基本方法与策略。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5.掌握地理课程资源运用与开发的主要方法。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（三）学科教学与教研能力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1.针对提供的地理课程内容科学设计地理课堂教学和地理实践活动。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2.创设真实情境有效实施地理教学和地理实践活动。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3.针对学习过程和结果科学评价学生地理学业水平。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4.运用科学的方法研究解决地理教学中存在的问题。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二、考试范围与内容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（一）学科专业知识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1.自然地理学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（1）地球在宇宙中的位置；地球的形状和大小；地球的运动；地理坐标；地球的圈层构造；地球表面的基本形态和特征。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（2）地球的演化过程；地壳的组成物质；构造运动与地质构造；大地构造学说；火山与地震；地壳的演变。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（3）大气的组成和热能；大气水分和降水；大气运动和天气系统；气候的形成；气候变化。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（4）地球水循环与水量平衡；海水的性质和运动；海平面变化；海洋资源和海洋环境保护；河流；湖泊与沼泽；地下水；冰川。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（5）地貌成因与地貌类型；风化作用；流水地貌；喀斯特地貌；冰川与冰缘地貌；风沙地貌与黄土地貌；海岸与海底地貌；火山地貌。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（6）土壤的物质组成及特性；土壤的形成；土壤分类及空间分布规律；土壤类型特征；土壤资源的合理利用和保护。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（7）生物与环境；生物种群和生物群落；生态系统；生态演替；陆地和水域生态系统；生物多样性及其保护。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（8）自然地理环境的整体性；自然地理环境的地域分异；自然区划；人地关系研究。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2.人文地理学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（1）人文地理学的研究主题、基本理论与面临的问题。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（2）人文地理学的主要研究方法和研究的一般程序。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（3）人口、人种和民族。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（4）农业的起源、发展类型生产布局；影响农业分布的因素及其变化。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（5）工业的发展、产业类型和分布；工业区位；影响工业分布的因素及其变化。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（6）聚落起源与发展；城市化及其动力机制；城市与城市地域结构；城市体系与城市景观。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（7）语言的起源与发展；世界语言分类与分布；语言的传播与影响；语言景观。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（8）宗教的产生与世界主要宗教；宗教的传播与分布；宗教仪礼、习俗与地理环境；宗教景观。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（9）旅游业的兴起与发展；旅游者与旅游客源地与目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的地；旅游地的文化特征；世界旅游资源和旅游地理；旅游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开发的区域影响。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（10）国家政治地理特征；全球政治地理格局；世界政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治多极化与经济一体化；全球化与本土化。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3.经济地理学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（1）经济活动区位及影响因素分析。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（2）农业与工业区位理论。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（3）商业和服务业区位。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（4）跨国公司区位。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（5）区域的结构与组织。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（6）区域经济发展。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（7）区域之间的空间组织。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（8）经济活动全球化的产业分析。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（9）经济地理学研究方法。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4.中国地理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（1）地理位置和疆域。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（2）地形地势特征及其影响；气候水热结构及其评价；土地资源结构及其评价；水资源结构及其开发评价；矿产资源结构及其开发评价。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（3）海域环境。海洋资源及其评价；海岸；海岛。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（4）土地利用与大农业开发；水利及其开发建设；战略性矿产资源开发；能源工业；制造业发展与布局；高新技术产业发展与布局；服务业；城乡建设。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（5）人口及其问题；民族与宗教；区域文化。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（6）自然灾害与减灾建设；环境保护和建设；生物多样性和自然保护。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（7）地域分异规律与景观划分；行政区划；自然区划；经济区划；综合区划。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（8）国土整治与区域发展战略；东北区、华北区、晋陕内蒙古区、长江中下游区、东南区、西北区、西南区、青藏区等区域的地理特征；北京、香港、澳门、台湾、安徽省等省区地理特征。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5.世界地理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（1）全球地表形态与全球气候。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（2）全球陆地自然带的基本格局及其理论研究。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（3）全球海洋及不断发展的海洋人类活动。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（4）全球人类活动的基本地域格局。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（5）世界各大洲主要地理特征；东南亚、西亚与北非、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中亚、东欧、撒哈拉以南的非洲、两极地区等地区的地理特征；日本、印度、俄罗斯、德国、英国、法国、美国、巴西、阿根廷、澳大利亚等国家的地理特征。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（二）学科课程与教学论及其应用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1.课程标准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（1）《普通高中地理课程标准（2017年版2020年修订）》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（2）《全日制义务教育地理课程标准（2022年版）》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2.课程与教学论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（1）地理课程发展与地理课程改革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（2）地理学习方式与教学方法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（3）地理教材设计、编写、分析与运用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（4）地理课堂教学设计与实施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（5）地理学业质量评价与地理教学评价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（6）地理课程资源开发与运用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（7）地理实践活动指导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（8）地理教学研究的基本过程与方法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3.教学设计与案例分析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（1）普通高中地理：必修1；必修2；选择性必修1；选择性必修2；选择性必修3。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（2）义务教育地理：地球的宇宙环境；地球的运动；地球的表层；认识世界；认识中国；地理工具与实践。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三、考试形式与试卷结构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1.考试形式：闭卷、笔试。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2.考试时间:120分钟，试卷分值120分。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3.主要题型：试卷客观试题与主观试题相结合，客观试题为单项选择题；主观试题有填空题、简答题、论述题、绘图与设计题、案例分析题等题型。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4.内容比例：学科专业知识部分约占65%，学科课程与</w:t>
      </w:r>
      <w:bookmarkStart w:id="0" w:name="_GoBack"/>
      <w:bookmarkEnd w:id="0"/>
      <w:r>
        <w:rPr>
          <w:rFonts w:hint="eastAsia"/>
          <w:sz w:val="32"/>
          <w:szCs w:val="32"/>
        </w:rPr>
        <w:t>教学论及应用部分约占35%。</w:t>
      </w:r>
    </w:p>
    <w:sectPr>
      <w:pgSz w:w="11906" w:h="16838"/>
      <w:pgMar w:top="2098" w:right="1474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mZWFmMDhmNjVkMzI4YTk3MmQ5NmFiYWU0ZjczZDAifQ=="/>
  </w:docVars>
  <w:rsids>
    <w:rsidRoot w:val="00226BA8"/>
    <w:rsid w:val="00226BA8"/>
    <w:rsid w:val="006D43E0"/>
    <w:rsid w:val="007351CB"/>
    <w:rsid w:val="0077498E"/>
    <w:rsid w:val="007F6797"/>
    <w:rsid w:val="008A6F7F"/>
    <w:rsid w:val="009B0F8B"/>
    <w:rsid w:val="508A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2308</Words>
  <Characters>2351</Characters>
  <Lines>25</Lines>
  <Paragraphs>7</Paragraphs>
  <TotalTime>7</TotalTime>
  <ScaleCrop>false</ScaleCrop>
  <LinksUpToDate>false</LinksUpToDate>
  <CharactersWithSpaces>3273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2023-03-14T09:33:00Z</dcterms:created>
  <dc:creator>Administrator</dc:creator>
  <cp:lastModifiedBy>Administrator</cp:lastModifiedBy>
  <dcterms:modified xsi:type="dcterms:W3CDTF">2023-03-15T06:38:53Z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03E4907698384DAC8D70188932A331A3</vt:lpwstr>
  </property>
</Properties>
</file>